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091" w14:textId="63DE487A" w:rsidR="00E01073" w:rsidRPr="00F04D05" w:rsidRDefault="00E01073" w:rsidP="00E01073">
      <w:pPr>
        <w:pStyle w:val="Titolo2"/>
        <w:rPr>
          <w:rFonts w:ascii="Open Sans Light" w:hAnsi="Open Sans Light" w:cs="Open Sans Light"/>
          <w:b/>
          <w:sz w:val="28"/>
          <w:szCs w:val="28"/>
        </w:rPr>
      </w:pPr>
      <w:bookmarkStart w:id="0" w:name="_Toc129080656"/>
      <w:bookmarkStart w:id="1" w:name="_Toc123026536"/>
      <w:bookmarkStart w:id="2" w:name="_Toc129431195"/>
      <w:r w:rsidRPr="00F04D05">
        <w:rPr>
          <w:rFonts w:ascii="Open Sans Light" w:hAnsi="Open Sans Light" w:cs="Open Sans Light"/>
          <w:b/>
          <w:sz w:val="28"/>
          <w:szCs w:val="28"/>
        </w:rPr>
        <w:t xml:space="preserve">ALLEGATO </w:t>
      </w:r>
      <w:r w:rsidR="00290C5B">
        <w:rPr>
          <w:rFonts w:ascii="Open Sans Light" w:hAnsi="Open Sans Light" w:cs="Open Sans Light"/>
          <w:b/>
          <w:sz w:val="28"/>
          <w:szCs w:val="28"/>
        </w:rPr>
        <w:t>3</w:t>
      </w:r>
      <w:r w:rsidRPr="00F04D05">
        <w:rPr>
          <w:rFonts w:ascii="Open Sans Light" w:hAnsi="Open Sans Light" w:cs="Open Sans Light"/>
          <w:b/>
          <w:sz w:val="28"/>
          <w:szCs w:val="28"/>
        </w:rPr>
        <w:t xml:space="preserve"> Emblemi</w:t>
      </w:r>
      <w:bookmarkEnd w:id="0"/>
      <w:bookmarkEnd w:id="1"/>
      <w:bookmarkEnd w:id="2"/>
    </w:p>
    <w:p w14:paraId="005B07A2" w14:textId="77777777" w:rsidR="00E01073" w:rsidRPr="00EE2EF6" w:rsidRDefault="00E01073" w:rsidP="00E01073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14:paraId="3F4073DF" w14:textId="3F5C547E" w:rsidR="00E01073" w:rsidRPr="00EE2EF6" w:rsidRDefault="00E01073" w:rsidP="00E01073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  <w:r w:rsidRPr="00EE2EF6">
        <w:rPr>
          <w:rFonts w:ascii="Open Sans Light" w:hAnsi="Open Sans Light" w:cs="Open Sans Light"/>
          <w:noProof/>
        </w:rPr>
        <w:drawing>
          <wp:inline distT="0" distB="0" distL="0" distR="0" wp14:anchorId="761CC506" wp14:editId="41D5315C">
            <wp:extent cx="4229865" cy="1123950"/>
            <wp:effectExtent l="0" t="0" r="0" b="0"/>
            <wp:docPr id="7" name="Pictur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431" cy="11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2443" w14:textId="01347384" w:rsidR="003E1676" w:rsidRPr="00EE2EF6" w:rsidRDefault="003E1676" w:rsidP="00E01073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  <w:r w:rsidRPr="00EE2EF6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0288" behindDoc="0" locked="0" layoutInCell="1" allowOverlap="1" wp14:anchorId="2D20B8AA" wp14:editId="41C00C1E">
            <wp:simplePos x="0" y="0"/>
            <wp:positionH relativeFrom="margin">
              <wp:posOffset>4323550</wp:posOffset>
            </wp:positionH>
            <wp:positionV relativeFrom="paragraph">
              <wp:posOffset>317113</wp:posOffset>
            </wp:positionV>
            <wp:extent cx="1701210" cy="724789"/>
            <wp:effectExtent l="0" t="0" r="0" b="0"/>
            <wp:wrapThrough wrapText="bothSides">
              <wp:wrapPolygon edited="0">
                <wp:start x="0" y="0"/>
                <wp:lineTo x="0" y="21013"/>
                <wp:lineTo x="21286" y="21013"/>
                <wp:lineTo x="2128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0" cy="72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20E">
        <w:rPr>
          <w:noProof/>
        </w:rPr>
        <w:drawing>
          <wp:anchor distT="0" distB="0" distL="114300" distR="114300" simplePos="0" relativeHeight="251661312" behindDoc="0" locked="0" layoutInCell="1" allowOverlap="1" wp14:anchorId="5A554859" wp14:editId="25392392">
            <wp:simplePos x="0" y="0"/>
            <wp:positionH relativeFrom="column">
              <wp:posOffset>2325231</wp:posOffset>
            </wp:positionH>
            <wp:positionV relativeFrom="paragraph">
              <wp:posOffset>507613</wp:posOffset>
            </wp:positionV>
            <wp:extent cx="1779691" cy="416460"/>
            <wp:effectExtent l="0" t="0" r="0" b="3175"/>
            <wp:wrapThrough wrapText="bothSides">
              <wp:wrapPolygon edited="0">
                <wp:start x="0" y="0"/>
                <wp:lineTo x="0" y="20776"/>
                <wp:lineTo x="21276" y="20776"/>
                <wp:lineTo x="21276" y="0"/>
                <wp:lineTo x="0" y="0"/>
              </wp:wrapPolygon>
            </wp:wrapThrough>
            <wp:docPr id="8" name="Immagine 8" descr="DPCM 30 giugno 2022: pubblicati gli elenchi dei beneficiari - ASI comitato  Regional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CM 30 giugno 2022: pubblicati gli elenchi dei beneficiari - ASI comitato  Regionale Mar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91" cy="4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2EF6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59264" behindDoc="0" locked="0" layoutInCell="1" allowOverlap="1" wp14:anchorId="6F75164A" wp14:editId="6D705B4F">
            <wp:simplePos x="0" y="0"/>
            <wp:positionH relativeFrom="column">
              <wp:posOffset>-174294</wp:posOffset>
            </wp:positionH>
            <wp:positionV relativeFrom="paragraph">
              <wp:posOffset>409547</wp:posOffset>
            </wp:positionV>
            <wp:extent cx="2365854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97" y="20945"/>
                <wp:lineTo x="21397" y="0"/>
                <wp:lineTo x="0" y="0"/>
              </wp:wrapPolygon>
            </wp:wrapThrough>
            <wp:docPr id="4" name="Pictur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5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3018"/>
        <w:gridCol w:w="2895"/>
      </w:tblGrid>
      <w:tr w:rsidR="00E01073" w14:paraId="55425580" w14:textId="77777777" w:rsidTr="003E1676">
        <w:tc>
          <w:tcPr>
            <w:tcW w:w="3725" w:type="dxa"/>
          </w:tcPr>
          <w:p w14:paraId="6181EDB0" w14:textId="2858448F" w:rsidR="00E01073" w:rsidRPr="00EE2EF6" w:rsidRDefault="00E01073" w:rsidP="007A5C8E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50885E2A" w14:textId="4237EEDB" w:rsidR="00E01073" w:rsidRPr="00EE2EF6" w:rsidRDefault="00E01073" w:rsidP="007A5C8E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1A915A4F" w14:textId="6176C671" w:rsidR="00E01073" w:rsidRPr="00EE2EF6" w:rsidRDefault="00E01073" w:rsidP="007A5C8E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</w:tc>
      </w:tr>
    </w:tbl>
    <w:p w14:paraId="0CCDD441" w14:textId="5F986510" w:rsidR="00E01073" w:rsidRPr="00EE2EF6" w:rsidRDefault="00E01073" w:rsidP="00E01073">
      <w:pPr>
        <w:contextualSpacing/>
        <w:jc w:val="both"/>
        <w:rPr>
          <w:rFonts w:ascii="Open Sans Light" w:hAnsi="Open Sans Light" w:cs="Open Sans Light"/>
        </w:rPr>
      </w:pPr>
      <w:r w:rsidRPr="00EE2EF6">
        <w:rPr>
          <w:rFonts w:ascii="Open Sans Light" w:hAnsi="Open Sans Light" w:cs="Open Sans Light"/>
        </w:rPr>
        <w:t>Si rammenta che nell’utilizzo dei loghi sono fondamentali le misure ed il rispetto dei colori. Vanno evitati, pertanto, il restringimento delle immagini (da utilizzare il riproporzionamento).</w:t>
      </w:r>
    </w:p>
    <w:p w14:paraId="178083D9" w14:textId="4EAF434D" w:rsidR="004708A7" w:rsidRDefault="00E01073" w:rsidP="00E01073">
      <w:pPr>
        <w:rPr>
          <w:rStyle w:val="Collegamentoipertestuale"/>
          <w:rFonts w:ascii="Open Sans Light" w:hAnsi="Open Sans Light" w:cs="Open Sans Light"/>
        </w:rPr>
      </w:pPr>
      <w:r w:rsidRPr="00EE2EF6">
        <w:rPr>
          <w:rFonts w:ascii="Open Sans Light" w:hAnsi="Open Sans Light" w:cs="Open Sans Light"/>
        </w:rPr>
        <w:t xml:space="preserve">Per il download dell’emblema UE si veda: </w:t>
      </w:r>
      <w:hyperlink r:id="rId11" w:history="1">
        <w:r w:rsidRPr="003F1455">
          <w:rPr>
            <w:rStyle w:val="Collegamentoipertestuale"/>
            <w:rFonts w:ascii="Open Sans Light" w:hAnsi="Open Sans Light" w:cs="Open Sans Light"/>
          </w:rPr>
          <w:t>Download centre for visual elements - Politica regionale - Commissione europea (europa.eu).</w:t>
        </w:r>
      </w:hyperlink>
    </w:p>
    <w:p w14:paraId="34B5D171" w14:textId="458CADF5" w:rsidR="00C578B6" w:rsidRDefault="00C578B6" w:rsidP="00484DC3">
      <w:pPr>
        <w:jc w:val="both"/>
      </w:pPr>
      <w:r w:rsidRPr="00484DC3">
        <w:rPr>
          <w:rStyle w:val="Collegamentoipertestuale"/>
          <w:rFonts w:ascii="Open Sans Light" w:hAnsi="Open Sans Light" w:cs="Open Sans Light"/>
          <w:color w:val="auto"/>
          <w:u w:val="none"/>
        </w:rPr>
        <w:t xml:space="preserve">Per ulteriori </w:t>
      </w:r>
      <w:r w:rsidR="007565AA" w:rsidRPr="00484DC3">
        <w:rPr>
          <w:rStyle w:val="Collegamentoipertestuale"/>
          <w:rFonts w:ascii="Open Sans Light" w:hAnsi="Open Sans Light" w:cs="Open Sans Light"/>
          <w:color w:val="auto"/>
          <w:u w:val="none"/>
        </w:rPr>
        <w:t xml:space="preserve">indicazioni operative per le azioni di informazione e pubblicità degli interventi finanziati con il Piano Nazionale di Ripresa e Resilienza (PNRR) si rimanda </w:t>
      </w:r>
      <w:r w:rsidR="009E37C1" w:rsidRPr="00484DC3">
        <w:rPr>
          <w:rStyle w:val="Collegamentoipertestuale"/>
          <w:rFonts w:ascii="Open Sans Light" w:hAnsi="Open Sans Light" w:cs="Open Sans Light"/>
          <w:color w:val="auto"/>
          <w:u w:val="none"/>
        </w:rPr>
        <w:t xml:space="preserve">alle </w:t>
      </w:r>
      <w:r w:rsidR="00484DC3">
        <w:rPr>
          <w:rStyle w:val="Collegamentoipertestuale"/>
          <w:rFonts w:ascii="Open Sans Light" w:hAnsi="Open Sans Light" w:cs="Open Sans Light"/>
          <w:color w:val="auto"/>
          <w:u w:val="none"/>
        </w:rPr>
        <w:t>“</w:t>
      </w:r>
      <w:r w:rsidR="008D6E9E" w:rsidRPr="00484DC3">
        <w:rPr>
          <w:rStyle w:val="Collegamentoipertestuale"/>
          <w:rFonts w:ascii="Open Sans Light" w:hAnsi="Open Sans Light" w:cs="Open Sans Light"/>
          <w:color w:val="auto"/>
          <w:u w:val="none"/>
        </w:rPr>
        <w:t>Linee Guida per le azioni di comunicazione</w:t>
      </w:r>
      <w:r w:rsidR="00484DC3">
        <w:rPr>
          <w:rStyle w:val="Collegamentoipertestuale"/>
          <w:rFonts w:ascii="Open Sans Light" w:hAnsi="Open Sans Light" w:cs="Open Sans Light"/>
          <w:color w:val="auto"/>
          <w:u w:val="none"/>
        </w:rPr>
        <w:t xml:space="preserve">” pubblicate sul sito del Dipartimento per lo Sport: </w:t>
      </w:r>
      <w:r w:rsidR="009E37C1" w:rsidRPr="009E37C1">
        <w:rPr>
          <w:rStyle w:val="Collegamentoipertestuale"/>
          <w:rFonts w:ascii="Open Sans Light" w:hAnsi="Open Sans Light" w:cs="Open Sans Light"/>
        </w:rPr>
        <w:t>https://www.sport.governo.it/media/4028/linee-guida-comunicazione-pnrr-febbraio-2023_rev1-002.pdf</w:t>
      </w:r>
      <w:r w:rsidR="00484DC3">
        <w:rPr>
          <w:rStyle w:val="Collegamentoipertestuale"/>
          <w:rFonts w:ascii="Open Sans Light" w:hAnsi="Open Sans Light" w:cs="Open Sans Light"/>
        </w:rPr>
        <w:t>.</w:t>
      </w:r>
    </w:p>
    <w:sectPr w:rsidR="00C57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73"/>
    <w:rsid w:val="000D5F75"/>
    <w:rsid w:val="00290C5B"/>
    <w:rsid w:val="003E1676"/>
    <w:rsid w:val="003F1455"/>
    <w:rsid w:val="004708A7"/>
    <w:rsid w:val="00484DC3"/>
    <w:rsid w:val="00713075"/>
    <w:rsid w:val="007565AA"/>
    <w:rsid w:val="008D6E9E"/>
    <w:rsid w:val="009E37C1"/>
    <w:rsid w:val="00C578B6"/>
    <w:rsid w:val="00C67F8E"/>
    <w:rsid w:val="00D50751"/>
    <w:rsid w:val="00E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30F"/>
  <w15:chartTrackingRefBased/>
  <w15:docId w15:val="{F230A08E-ED7E-491D-8EF0-A38F0B69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07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1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010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E01073"/>
    <w:rPr>
      <w:color w:val="0000FF"/>
      <w:u w:val="single"/>
    </w:rPr>
  </w:style>
  <w:style w:type="table" w:styleId="Grigliatabellachiara">
    <w:name w:val="Grid Table Light"/>
    <w:basedOn w:val="Tabellanormale"/>
    <w:uiPriority w:val="40"/>
    <w:rsid w:val="00E010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F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regional_policy/information-sources/logo-download-center_e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nze xmlns="3ba5582f-d4f7-472f-91b2-810650fd9ae2" xsi:nil="true"/>
    <Note xmlns="3ba5582f-d4f7-472f-91b2-810650fd9ae2" xsi:nil="true"/>
    <TaxCatchAll xmlns="3463af4e-2a7d-451d-a841-5b029f12d951" xsi:nil="true"/>
    <lcf76f155ced4ddcb4097134ff3c332f xmlns="3ba5582f-d4f7-472f-91b2-810650fd9a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13" ma:contentTypeDescription="Creare un nuovo documento." ma:contentTypeScope="" ma:versionID="cbecb77db50a01ccb1d51deb01559e4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5b368348ad3d834013e7a70206f3b336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renze" minOccurs="0"/>
                <xsd:element ref="ns2:Not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renze" ma:index="12" nillable="true" ma:displayName="Comune" ma:format="Dropdown" ma:internalName="Firenze">
      <xsd:simpleType>
        <xsd:restriction base="dms:Text">
          <xsd:maxLength value="255"/>
        </xsd:restriction>
      </xsd:simpleType>
    </xsd:element>
    <xsd:element name="Note" ma:index="13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e9d365-e4aa-443b-8e32-a0ba1fe67a4e}" ma:internalName="TaxCatchAll" ma:showField="CatchAllData" ma:web="3463af4e-2a7d-451d-a841-5b029f12d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C879A-9CE3-43E4-B882-CC3032C683B7}">
  <ds:schemaRefs>
    <ds:schemaRef ds:uri="http://schemas.microsoft.com/office/2006/metadata/properties"/>
    <ds:schemaRef ds:uri="http://schemas.microsoft.com/office/infopath/2007/PartnerControls"/>
    <ds:schemaRef ds:uri="bc9a7951-263f-476a-af3d-6a03047733f4"/>
    <ds:schemaRef ds:uri="2d6b290d-032a-4eec-8572-cefcfcd49ace"/>
    <ds:schemaRef ds:uri="3ba5582f-d4f7-472f-91b2-810650fd9ae2"/>
    <ds:schemaRef ds:uri="3463af4e-2a7d-451d-a841-5b029f12d951"/>
  </ds:schemaRefs>
</ds:datastoreItem>
</file>

<file path=customXml/itemProps2.xml><?xml version="1.0" encoding="utf-8"?>
<ds:datastoreItem xmlns:ds="http://schemas.openxmlformats.org/officeDocument/2006/customXml" ds:itemID="{9EC62D33-BB09-4B4F-8C70-ABAAC2BA6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8D6A4-B831-4840-842C-50D32028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Invitalia</dc:creator>
  <cp:keywords/>
  <dc:description/>
  <cp:lastModifiedBy>Daniela Francesconi</cp:lastModifiedBy>
  <cp:revision>11</cp:revision>
  <dcterms:created xsi:type="dcterms:W3CDTF">2023-03-13T09:56:00Z</dcterms:created>
  <dcterms:modified xsi:type="dcterms:W3CDTF">2024-03-07T09:11:00Z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0x0101008AF7DD6D597B4145BD30F388C57DB10C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2024-03-07T09:11:32Z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7b7103ca-3c54-4bf6-960f-579e3910df16</vt:lpwstr>
  </property>
  <property fmtid="{D5CDD505-2E9C-101B-9397-08002B2CF9AE}" pid="10" name="MSIP_Label_5097a60d-5525-435b-8989-8eb48ac0c8cd_ContentBits">
    <vt:lpwstr>0</vt:lpwstr>
  </property>
</Properties>
</file>